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1" w:rsidRDefault="00D738B1">
      <w:pPr>
        <w:spacing w:after="200" w:line="276" w:lineRule="auto"/>
        <w:rPr>
          <w:color w:val="333333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4445</wp:posOffset>
            </wp:positionV>
            <wp:extent cx="6590893" cy="91249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893" cy="91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B1" w:rsidRDefault="00D738B1">
      <w:pPr>
        <w:spacing w:after="20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1.4. Основные принципы противодействия коррупции: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признание, обеспечение и защита основных прав и свобод человека и гражданина;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законность;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публичность и открытость деятельности органов управления и самоуправления;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неотвратимость ответственности за совершение коррупционных правонарушений;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комплексное использование организационных, информационно-пропагандистских и других мер;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приоритетное применение мер по предупреждению коррупции.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  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2833B1">
        <w:rPr>
          <w:b/>
          <w:bCs/>
          <w:color w:val="333333"/>
          <w:sz w:val="28"/>
          <w:szCs w:val="28"/>
        </w:rPr>
        <w:t>2. Основные меры по профилактике коррупции.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 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2.1. формирование в коллективе педагогических и непедагогических работников МБДОУ д/с комбинированного вида №3 г. Лебедянь Липецкой области  (далее по тексту – ДОУ)  нетерпимости к коррупционному поведению;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 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2833B1">
        <w:rPr>
          <w:b/>
          <w:bCs/>
          <w:color w:val="333333"/>
          <w:sz w:val="28"/>
          <w:szCs w:val="28"/>
        </w:rPr>
        <w:lastRenderedPageBreak/>
        <w:t>3. Основные направления по повышению эффективности противодействия коррупции.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3.3. совершенствование системы и структуры органов самоуправления;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 xml:space="preserve">3.4. создание </w:t>
      </w:r>
      <w:proofErr w:type="gramStart"/>
      <w:r w:rsidRPr="002833B1">
        <w:rPr>
          <w:color w:val="333333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2833B1">
        <w:rPr>
          <w:color w:val="333333"/>
          <w:sz w:val="28"/>
          <w:szCs w:val="28"/>
        </w:rPr>
        <w:t xml:space="preserve"> и самоуправления;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 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2833B1">
        <w:rPr>
          <w:b/>
          <w:bCs/>
          <w:color w:val="333333"/>
          <w:sz w:val="28"/>
          <w:szCs w:val="28"/>
        </w:rPr>
        <w:t>4. Организационные основы противодействия коррупции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Рабочая группа по противодействию коррупции;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ДОУ, утверждается приказом заведующего ДОУ.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4.4. Члены Рабочей группы избирают председателя и секретаря.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lastRenderedPageBreak/>
        <w:t>Члены Рабочей группы осуществляют свою деятельность на общественной основе.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4.5. Полномочия членов Рабочей группы по противодействию коррупции: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4.5.1.Председатель Рабочей группы по противодействию коррупции: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определяет место, время проведения и повестку дня заседания Рабочей группы;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информирует заведующего ДОУ о результатах работы Рабочей группы;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 xml:space="preserve"> дает соответствующие поручения секретарю и членам Рабочей группы, осуществляет </w:t>
      </w:r>
      <w:proofErr w:type="gramStart"/>
      <w:r w:rsidRPr="002833B1">
        <w:rPr>
          <w:color w:val="333333"/>
          <w:sz w:val="28"/>
          <w:szCs w:val="28"/>
        </w:rPr>
        <w:t>контроль  за</w:t>
      </w:r>
      <w:proofErr w:type="gramEnd"/>
      <w:r w:rsidRPr="002833B1">
        <w:rPr>
          <w:color w:val="333333"/>
          <w:sz w:val="28"/>
          <w:szCs w:val="28"/>
        </w:rPr>
        <w:t xml:space="preserve"> их выполнением;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подписывает протокол заседания Рабочей группы.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4.5.2. Секретарь Рабочей группы: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организует подготовку материалов к заседанию Рабочей группы, а также проектов его решений;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ведет протокол заседания Рабочей группы.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4.5.3. Члены Рабочей группы по противодействию коррупции: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вносят председателю Рабочей группы предложения по формированию повестки дня заседаний Рабочей группы;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вносят предложения по формированию плана работы;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участвуют в реализации принятых Рабочей группой решений и полномочий.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lastRenderedPageBreak/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Заседания могут быть как открытыми, так и закрытыми.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4.10. Рабочая группа по противодействию коррупции: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контролирует деятельность администрации ДОУ в области противодействия коррупции;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осуществляет противодействие коррупции в пределах своих полномочий: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реализует меры, направленные на профилактику коррупции;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вырабатывает механизмы защиты от проникновения коррупции в ДОУ;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 xml:space="preserve"> осуществляет антикоррупционную пропаганду и воспитание всех участников </w:t>
      </w:r>
      <w:proofErr w:type="spellStart"/>
      <w:r w:rsidRPr="002833B1">
        <w:rPr>
          <w:color w:val="333333"/>
          <w:sz w:val="28"/>
          <w:szCs w:val="28"/>
        </w:rPr>
        <w:t>воспитательно</w:t>
      </w:r>
      <w:proofErr w:type="spellEnd"/>
      <w:r w:rsidRPr="002833B1">
        <w:rPr>
          <w:color w:val="333333"/>
          <w:sz w:val="28"/>
          <w:szCs w:val="28"/>
        </w:rPr>
        <w:t>-образовательного процесса;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организует работы по устранению негативных последствий коррупционных проявлений;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 информирует о результатах работы заведующего ДОУ.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4.12. рабочая группа: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разрабатывают проекты локальных актов по вопросам противодействия коррупции;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33B1">
        <w:rPr>
          <w:color w:val="333333"/>
          <w:sz w:val="28"/>
          <w:szCs w:val="28"/>
        </w:rPr>
        <w:t> </w:t>
      </w:r>
      <w:r w:rsidRPr="002833B1">
        <w:rPr>
          <w:rStyle w:val="apple-converted-space"/>
          <w:color w:val="333333"/>
          <w:sz w:val="28"/>
          <w:szCs w:val="28"/>
        </w:rPr>
        <w:t> </w:t>
      </w:r>
      <w:r w:rsidRPr="002833B1">
        <w:rPr>
          <w:color w:val="333333"/>
          <w:sz w:val="28"/>
          <w:szCs w:val="28"/>
        </w:rPr>
        <w:t xml:space="preserve">осуществляет антикоррупционную пропаганду и воспитание всех участников </w:t>
      </w:r>
      <w:proofErr w:type="spellStart"/>
      <w:r w:rsidRPr="002833B1">
        <w:rPr>
          <w:color w:val="333333"/>
          <w:sz w:val="28"/>
          <w:szCs w:val="28"/>
        </w:rPr>
        <w:t>воспитательно</w:t>
      </w:r>
      <w:proofErr w:type="spellEnd"/>
      <w:r w:rsidRPr="002833B1">
        <w:rPr>
          <w:color w:val="333333"/>
          <w:sz w:val="28"/>
          <w:szCs w:val="28"/>
        </w:rPr>
        <w:t>-образовательного процесса.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 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2833B1">
        <w:rPr>
          <w:b/>
          <w:bCs/>
          <w:color w:val="333333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lastRenderedPageBreak/>
        <w:t>5.3. В случае</w:t>
      </w:r>
      <w:proofErr w:type="gramStart"/>
      <w:r w:rsidRPr="002833B1">
        <w:rPr>
          <w:color w:val="333333"/>
          <w:sz w:val="28"/>
          <w:szCs w:val="28"/>
        </w:rPr>
        <w:t>,</w:t>
      </w:r>
      <w:proofErr w:type="gramEnd"/>
      <w:r w:rsidRPr="002833B1">
        <w:rPr>
          <w:color w:val="333333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20CCB" w:rsidRPr="002833B1" w:rsidRDefault="00820CCB" w:rsidP="00820CCB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833B1">
        <w:rPr>
          <w:color w:val="333333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20CCB" w:rsidRPr="002833B1" w:rsidRDefault="00820CCB" w:rsidP="00820CCB">
      <w:pPr>
        <w:rPr>
          <w:sz w:val="28"/>
          <w:szCs w:val="28"/>
        </w:rPr>
      </w:pPr>
    </w:p>
    <w:p w:rsidR="001675BF" w:rsidRDefault="001675BF"/>
    <w:sectPr w:rsidR="001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B"/>
    <w:rsid w:val="001675BF"/>
    <w:rsid w:val="00820CCB"/>
    <w:rsid w:val="00C84F7B"/>
    <w:rsid w:val="00D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C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CCB"/>
  </w:style>
  <w:style w:type="paragraph" w:styleId="a4">
    <w:name w:val="Balloon Text"/>
    <w:basedOn w:val="a"/>
    <w:link w:val="a5"/>
    <w:uiPriority w:val="99"/>
    <w:semiHidden/>
    <w:unhideWhenUsed/>
    <w:rsid w:val="00D73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C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CCB"/>
  </w:style>
  <w:style w:type="paragraph" w:styleId="a4">
    <w:name w:val="Balloon Text"/>
    <w:basedOn w:val="a"/>
    <w:link w:val="a5"/>
    <w:uiPriority w:val="99"/>
    <w:semiHidden/>
    <w:unhideWhenUsed/>
    <w:rsid w:val="00D73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1709</Words>
  <Characters>9742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Admin</cp:lastModifiedBy>
  <cp:revision>3</cp:revision>
  <dcterms:created xsi:type="dcterms:W3CDTF">2015-02-26T14:45:00Z</dcterms:created>
  <dcterms:modified xsi:type="dcterms:W3CDTF">2015-02-28T05:19:00Z</dcterms:modified>
</cp:coreProperties>
</file>